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080" w:rsidRPr="005169B6" w:rsidRDefault="00473080" w:rsidP="00473080">
      <w:pPr>
        <w:pStyle w:val="Zaglavlje"/>
        <w:shd w:val="clear" w:color="auto" w:fill="FFFFFF" w:themeFill="background1"/>
        <w:tabs>
          <w:tab w:val="clear" w:pos="4536"/>
          <w:tab w:val="clear" w:pos="9072"/>
        </w:tabs>
        <w:rPr>
          <w:rFonts w:ascii="TyponineSans Reg" w:hAnsi="TyponineSans Reg" w:cs="Tahoma"/>
          <w:color w:val="000000" w:themeColor="text1"/>
          <w:sz w:val="22"/>
          <w:szCs w:val="22"/>
        </w:rPr>
      </w:pPr>
      <w:r>
        <w:rPr>
          <w:rFonts w:ascii="TyponineSans Reg" w:hAnsi="TyponineSans Reg" w:cs="Tahoma"/>
          <w:color w:val="000000" w:themeColor="text1"/>
          <w:sz w:val="22"/>
          <w:szCs w:val="22"/>
        </w:rPr>
        <w:t>KLASA: 112-02/19-01/03</w:t>
      </w:r>
    </w:p>
    <w:p w:rsidR="00473080" w:rsidRDefault="00273634" w:rsidP="00473080">
      <w:pPr>
        <w:pStyle w:val="Zaglavlje"/>
        <w:shd w:val="clear" w:color="auto" w:fill="FFFFFF" w:themeFill="background1"/>
        <w:tabs>
          <w:tab w:val="clear" w:pos="4536"/>
          <w:tab w:val="clear" w:pos="9072"/>
        </w:tabs>
        <w:rPr>
          <w:rFonts w:ascii="TyponineSans Reg" w:hAnsi="TyponineSans Reg" w:cs="Tahoma"/>
          <w:color w:val="000000" w:themeColor="text1"/>
          <w:sz w:val="22"/>
          <w:szCs w:val="22"/>
        </w:rPr>
      </w:pPr>
      <w:r>
        <w:rPr>
          <w:rFonts w:ascii="TyponineSans Reg" w:hAnsi="TyponineSans Reg" w:cs="Tahoma"/>
          <w:color w:val="000000" w:themeColor="text1"/>
          <w:sz w:val="22"/>
          <w:szCs w:val="22"/>
        </w:rPr>
        <w:t>URBROJ: 2125/18-01-20-25</w:t>
      </w:r>
      <w:bookmarkStart w:id="0" w:name="_GoBack"/>
      <w:bookmarkEnd w:id="0"/>
    </w:p>
    <w:p w:rsidR="00473080" w:rsidRPr="00473080" w:rsidRDefault="00473080" w:rsidP="00473080">
      <w:pPr>
        <w:pStyle w:val="Zaglavlje"/>
        <w:shd w:val="clear" w:color="auto" w:fill="FFFFFF" w:themeFill="background1"/>
        <w:tabs>
          <w:tab w:val="clear" w:pos="4536"/>
          <w:tab w:val="clear" w:pos="9072"/>
        </w:tabs>
        <w:rPr>
          <w:rFonts w:ascii="TyponineSans Reg" w:hAnsi="TyponineSans Reg" w:cs="Tahoma"/>
          <w:color w:val="000000" w:themeColor="text1"/>
          <w:sz w:val="22"/>
          <w:szCs w:val="22"/>
        </w:rPr>
      </w:pPr>
    </w:p>
    <w:p w:rsidR="00757D79" w:rsidRDefault="00F8747F" w:rsidP="00F8747F">
      <w:pPr>
        <w:jc w:val="both"/>
        <w:rPr>
          <w:rFonts w:ascii="TyponineSans Reg" w:hAnsi="TyponineSans Reg" w:cs="Tahoma"/>
          <w:bCs/>
          <w:iCs/>
        </w:rPr>
      </w:pPr>
      <w:r>
        <w:rPr>
          <w:rFonts w:ascii="TyponineSans Reg" w:hAnsi="TyponineSans Reg" w:cs="Tahoma"/>
        </w:rPr>
        <w:t>Na teme</w:t>
      </w:r>
      <w:r w:rsidR="007152B2">
        <w:rPr>
          <w:rFonts w:ascii="TyponineSans Reg" w:hAnsi="TyponineSans Reg" w:cs="Tahoma"/>
        </w:rPr>
        <w:t xml:space="preserve">lju </w:t>
      </w:r>
      <w:r w:rsidR="007333E3" w:rsidRPr="007333E3">
        <w:rPr>
          <w:rFonts w:ascii="TyponineSans Reg" w:hAnsi="TyponineSans Reg" w:cs="Tahoma"/>
        </w:rPr>
        <w:t>članka 24. Temeljnoga kolektivnog ugovora za službenike i namještenike u javnim</w:t>
      </w:r>
      <w:r w:rsidR="007333E3">
        <w:rPr>
          <w:rFonts w:ascii="TyponineSans Reg" w:hAnsi="TyponineSans Reg" w:cs="Tahoma"/>
        </w:rPr>
        <w:t xml:space="preserve"> službama (Narodne novine br. 128</w:t>
      </w:r>
      <w:r w:rsidR="007333E3" w:rsidRPr="007333E3">
        <w:rPr>
          <w:rFonts w:ascii="TyponineSans Reg" w:hAnsi="TyponineSans Reg" w:cs="Tahoma"/>
        </w:rPr>
        <w:t xml:space="preserve">/17) </w:t>
      </w:r>
      <w:r w:rsidR="007333E3">
        <w:rPr>
          <w:rFonts w:ascii="TyponineSans Reg" w:hAnsi="TyponineSans Reg" w:cs="Tahoma"/>
        </w:rPr>
        <w:t xml:space="preserve">i </w:t>
      </w:r>
      <w:r w:rsidR="007152B2">
        <w:rPr>
          <w:rFonts w:ascii="TyponineSans Reg" w:hAnsi="TyponineSans Reg" w:cs="Tahoma"/>
        </w:rPr>
        <w:t xml:space="preserve">čl. 21. Statuta </w:t>
      </w:r>
      <w:r>
        <w:rPr>
          <w:rFonts w:ascii="TyponineSans Reg" w:hAnsi="TyponineSans Reg" w:cs="Tahoma"/>
        </w:rPr>
        <w:t>Javne ustanove „Nacionalni</w:t>
      </w:r>
      <w:r w:rsidR="00BE036D">
        <w:rPr>
          <w:rFonts w:ascii="TyponineSans Reg" w:hAnsi="TyponineSans Reg" w:cs="Tahoma"/>
        </w:rPr>
        <w:t xml:space="preserve"> park Sjeverni Velebit“, </w:t>
      </w:r>
      <w:r w:rsidR="007333E3">
        <w:rPr>
          <w:rFonts w:ascii="TyponineSans Reg" w:hAnsi="TyponineSans Reg" w:cs="Tahoma"/>
        </w:rPr>
        <w:t xml:space="preserve">a </w:t>
      </w:r>
      <w:r w:rsidR="00BE036D">
        <w:rPr>
          <w:rFonts w:ascii="TyponineSans Reg" w:hAnsi="TyponineSans Reg" w:cs="Tahoma"/>
        </w:rPr>
        <w:t xml:space="preserve">po </w:t>
      </w:r>
      <w:r>
        <w:rPr>
          <w:rFonts w:ascii="TyponineSans Reg" w:hAnsi="TyponineSans Reg" w:cs="Tahoma"/>
        </w:rPr>
        <w:t xml:space="preserve">pribavljenoj prethodnoj suglasnosti nadležnog Ministarstva zaštite okoliša i </w:t>
      </w:r>
      <w:r w:rsidR="00E358EF">
        <w:rPr>
          <w:rFonts w:ascii="TyponineSans Reg" w:hAnsi="TyponineSans Reg" w:cs="Tahoma"/>
        </w:rPr>
        <w:t xml:space="preserve">energetike </w:t>
      </w:r>
      <w:r>
        <w:rPr>
          <w:rFonts w:ascii="TyponineSans Reg" w:hAnsi="TyponineSans Reg" w:cs="Tahoma"/>
        </w:rPr>
        <w:t xml:space="preserve">za radno mjesto </w:t>
      </w:r>
      <w:r w:rsidR="007333E3" w:rsidRPr="007333E3">
        <w:rPr>
          <w:rFonts w:ascii="TyponineSans Reg" w:hAnsi="TyponineSans Reg" w:cs="Tahoma"/>
          <w:bCs/>
          <w:iCs/>
        </w:rPr>
        <w:t>stručni/a suradnik/ca – edukator/ica – 2 izvršitelja/ice na neodređeno vrijeme</w:t>
      </w:r>
      <w:r w:rsidR="007333E3">
        <w:rPr>
          <w:rFonts w:ascii="TyponineSans Reg" w:hAnsi="TyponineSans Reg" w:cs="Tahoma"/>
          <w:bCs/>
          <w:iCs/>
        </w:rPr>
        <w:t xml:space="preserve"> </w:t>
      </w:r>
      <w:r w:rsidR="00245873" w:rsidRPr="001A15B7">
        <w:rPr>
          <w:rFonts w:ascii="TyponineSans Reg" w:hAnsi="TyponineSans Reg" w:cs="Tahoma"/>
        </w:rPr>
        <w:t>(KLASA:</w:t>
      </w:r>
      <w:r w:rsidR="00CB1489">
        <w:rPr>
          <w:rFonts w:ascii="TyponineSans Reg" w:hAnsi="TyponineSans Reg" w:cs="Tahoma"/>
        </w:rPr>
        <w:t xml:space="preserve"> 112-01/18-01/06</w:t>
      </w:r>
      <w:r w:rsidR="001A15B7">
        <w:rPr>
          <w:rFonts w:ascii="TyponineSans Reg" w:hAnsi="TyponineSans Reg" w:cs="Tahoma"/>
        </w:rPr>
        <w:t>,</w:t>
      </w:r>
      <w:r w:rsidR="00245873" w:rsidRPr="001A15B7">
        <w:rPr>
          <w:rFonts w:ascii="TyponineSans Reg" w:hAnsi="TyponineSans Reg" w:cs="Tahoma"/>
        </w:rPr>
        <w:t xml:space="preserve"> URBROJ:</w:t>
      </w:r>
      <w:r w:rsidR="00CB1489">
        <w:rPr>
          <w:rFonts w:ascii="TyponineSans Reg" w:hAnsi="TyponineSans Reg" w:cs="Tahoma"/>
        </w:rPr>
        <w:t xml:space="preserve"> 517-03-1-1-18-171 od 31</w:t>
      </w:r>
      <w:r w:rsidR="007152B2">
        <w:rPr>
          <w:rFonts w:ascii="TyponineSans Reg" w:hAnsi="TyponineSans Reg" w:cs="Tahoma"/>
        </w:rPr>
        <w:t xml:space="preserve">. </w:t>
      </w:r>
      <w:r w:rsidR="00CB1489">
        <w:rPr>
          <w:rFonts w:ascii="TyponineSans Reg" w:hAnsi="TyponineSans Reg" w:cs="Tahoma"/>
        </w:rPr>
        <w:t xml:space="preserve">prosinca </w:t>
      </w:r>
      <w:r w:rsidR="007152B2">
        <w:rPr>
          <w:rFonts w:ascii="TyponineSans Reg" w:hAnsi="TyponineSans Reg" w:cs="Tahoma"/>
        </w:rPr>
        <w:t>2018</w:t>
      </w:r>
      <w:r w:rsidR="00EA58BD">
        <w:rPr>
          <w:rFonts w:ascii="TyponineSans Reg" w:hAnsi="TyponineSans Reg" w:cs="Tahoma"/>
        </w:rPr>
        <w:t xml:space="preserve">.) </w:t>
      </w:r>
      <w:r w:rsidR="007152B2">
        <w:rPr>
          <w:rFonts w:ascii="TyponineSans Reg" w:hAnsi="TyponineSans Reg" w:cs="Tahoma"/>
          <w:bCs/>
          <w:iCs/>
        </w:rPr>
        <w:t xml:space="preserve">ravnateljica Javne ustanove „Nacionalni park Sjeverni Velebit“, </w:t>
      </w:r>
      <w:r w:rsidR="007F12BC">
        <w:rPr>
          <w:rFonts w:ascii="TyponineSans Reg" w:hAnsi="TyponineSans Reg" w:cs="Tahoma"/>
          <w:bCs/>
          <w:iCs/>
        </w:rPr>
        <w:t xml:space="preserve">donijela je Odluku kojom se raspisuje </w:t>
      </w:r>
    </w:p>
    <w:p w:rsidR="00DE75BD" w:rsidRDefault="00DE75BD" w:rsidP="00DE75BD">
      <w:pPr>
        <w:jc w:val="center"/>
        <w:rPr>
          <w:rFonts w:ascii="TyponineSans Reg" w:hAnsi="TyponineSans Reg" w:cs="Tahoma"/>
          <w:b/>
          <w:bCs/>
          <w:iCs/>
        </w:rPr>
      </w:pPr>
    </w:p>
    <w:p w:rsidR="002A60EE" w:rsidRDefault="007F12BC" w:rsidP="002A60EE">
      <w:pPr>
        <w:jc w:val="center"/>
        <w:rPr>
          <w:rFonts w:ascii="TyponineSans Reg" w:hAnsi="TyponineSans Reg" w:cs="Tahoma"/>
          <w:b/>
          <w:bCs/>
          <w:iCs/>
        </w:rPr>
      </w:pPr>
      <w:r w:rsidRPr="007F12BC">
        <w:rPr>
          <w:rFonts w:ascii="TyponineSans Reg" w:hAnsi="TyponineSans Reg" w:cs="Tahoma"/>
          <w:b/>
          <w:bCs/>
          <w:iCs/>
        </w:rPr>
        <w:t>NATJEČAJ</w:t>
      </w:r>
    </w:p>
    <w:p w:rsidR="002947FE" w:rsidRDefault="002947FE" w:rsidP="002A60EE">
      <w:pPr>
        <w:jc w:val="center"/>
        <w:rPr>
          <w:rFonts w:ascii="TyponineSans Reg" w:hAnsi="TyponineSans Reg" w:cs="Tahoma"/>
          <w:b/>
          <w:bCs/>
          <w:iCs/>
        </w:rPr>
      </w:pPr>
    </w:p>
    <w:p w:rsidR="007F12BC" w:rsidRDefault="007333E3" w:rsidP="007F12BC">
      <w:pPr>
        <w:jc w:val="both"/>
        <w:rPr>
          <w:rFonts w:ascii="TyponineSans Reg" w:hAnsi="TyponineSans Reg" w:cs="Tahoma"/>
          <w:b/>
          <w:bCs/>
          <w:iCs/>
        </w:rPr>
      </w:pPr>
      <w:r>
        <w:rPr>
          <w:rFonts w:ascii="TyponineSans Reg" w:hAnsi="TyponineSans Reg" w:cs="Tahoma"/>
          <w:b/>
          <w:bCs/>
          <w:iCs/>
        </w:rPr>
        <w:t>za radno mjesto</w:t>
      </w:r>
      <w:r w:rsidR="007F12BC">
        <w:rPr>
          <w:rFonts w:ascii="TyponineSans Reg" w:hAnsi="TyponineSans Reg" w:cs="Tahoma"/>
          <w:b/>
          <w:bCs/>
          <w:iCs/>
        </w:rPr>
        <w:t>:</w:t>
      </w:r>
    </w:p>
    <w:p w:rsidR="007333E3" w:rsidRDefault="007333E3" w:rsidP="007333E3">
      <w:pPr>
        <w:spacing w:line="276" w:lineRule="auto"/>
        <w:jc w:val="center"/>
        <w:rPr>
          <w:rFonts w:ascii="TyponineSans Reg" w:hAnsi="TyponineSans Reg" w:cs="Tahoma"/>
          <w:b/>
          <w:bCs/>
          <w:iCs/>
        </w:rPr>
      </w:pPr>
      <w:r w:rsidRPr="008765B6">
        <w:rPr>
          <w:rFonts w:ascii="TyponineSans Reg" w:hAnsi="TyponineSans Reg" w:cs="Arial"/>
          <w:b/>
        </w:rPr>
        <w:t>stručni/a suradnik/ca – edukator/ica</w:t>
      </w:r>
      <w:r>
        <w:rPr>
          <w:rFonts w:ascii="Arial" w:hAnsi="Arial" w:cs="Arial"/>
        </w:rPr>
        <w:t xml:space="preserve"> </w:t>
      </w:r>
      <w:r w:rsidR="004928B7">
        <w:rPr>
          <w:rFonts w:ascii="TyponineSans Reg" w:hAnsi="TyponineSans Reg"/>
          <w:b/>
        </w:rPr>
        <w:t>– 1</w:t>
      </w:r>
      <w:r w:rsidRPr="008765B6">
        <w:rPr>
          <w:rFonts w:ascii="TyponineSans Reg" w:hAnsi="TyponineSans Reg"/>
          <w:b/>
        </w:rPr>
        <w:t xml:space="preserve"> izvršitelj</w:t>
      </w:r>
      <w:r w:rsidR="00E25C68">
        <w:rPr>
          <w:rFonts w:ascii="TyponineSans Reg" w:hAnsi="TyponineSans Reg"/>
          <w:b/>
        </w:rPr>
        <w:t>/ica</w:t>
      </w:r>
      <w:r w:rsidRPr="008765B6">
        <w:rPr>
          <w:rFonts w:ascii="TyponineSans Reg" w:hAnsi="TyponineSans Reg"/>
          <w:b/>
        </w:rPr>
        <w:t xml:space="preserve"> na </w:t>
      </w:r>
      <w:r>
        <w:rPr>
          <w:rFonts w:ascii="TyponineSans Reg" w:hAnsi="TyponineSans Reg"/>
          <w:b/>
        </w:rPr>
        <w:t>ne</w:t>
      </w:r>
      <w:r w:rsidRPr="008765B6">
        <w:rPr>
          <w:rFonts w:ascii="TyponineSans Reg" w:hAnsi="TyponineSans Reg"/>
          <w:b/>
        </w:rPr>
        <w:t>određeno vrijeme</w:t>
      </w:r>
    </w:p>
    <w:p w:rsidR="00CB1489" w:rsidRDefault="00CB1489" w:rsidP="00CB1489">
      <w:pPr>
        <w:pStyle w:val="Odlomakpopisa"/>
        <w:jc w:val="both"/>
        <w:rPr>
          <w:rFonts w:ascii="TyponineSans Reg" w:hAnsi="TyponineSans Reg" w:cs="Tahoma"/>
          <w:b/>
        </w:rPr>
      </w:pPr>
    </w:p>
    <w:p w:rsidR="00010F71" w:rsidRDefault="007333E3" w:rsidP="00010F71">
      <w:pPr>
        <w:pStyle w:val="Odlomakpopisa"/>
        <w:ind w:left="0"/>
        <w:jc w:val="both"/>
        <w:rPr>
          <w:rFonts w:ascii="TyponineSans Reg" w:hAnsi="TyponineSans Reg" w:cs="Tahoma"/>
          <w:b/>
          <w:bCs/>
          <w:iCs/>
        </w:rPr>
      </w:pPr>
      <w:r>
        <w:rPr>
          <w:rFonts w:ascii="TyponineSans Reg" w:hAnsi="TyponineSans Reg" w:cs="Tahoma"/>
          <w:b/>
          <w:bCs/>
          <w:iCs/>
        </w:rPr>
        <w:t>Uvjeti:</w:t>
      </w:r>
    </w:p>
    <w:p w:rsidR="007333E3" w:rsidRPr="007333E3" w:rsidRDefault="007333E3" w:rsidP="007333E3">
      <w:pPr>
        <w:pStyle w:val="Odlomakpopisa"/>
        <w:numPr>
          <w:ilvl w:val="0"/>
          <w:numId w:val="2"/>
        </w:numPr>
        <w:jc w:val="both"/>
        <w:rPr>
          <w:rFonts w:ascii="TyponineSans Reg" w:hAnsi="TyponineSans Reg" w:cs="Tahoma"/>
          <w:bCs/>
          <w:iCs/>
        </w:rPr>
      </w:pPr>
      <w:r w:rsidRPr="007333E3">
        <w:rPr>
          <w:rFonts w:ascii="TyponineSans Reg" w:hAnsi="TyponineSans Reg" w:cs="Tahoma"/>
          <w:bCs/>
          <w:iCs/>
        </w:rPr>
        <w:t>završen preddiplomski i diplomski sveučilišni studij ili integrirani preddiplomski i diplomski sveučilišni studij ili specijalistički diplomski stručni studij ili visoka stručna sprema sukladno propisima koji su bili na snazi prije stupanja na snagu Zakona o znanstvenoj djelatnosti i visokom obrazovanju („Narodne novine“, br. 123/03, 198/03, 105/04, 174/04, 2/07 - OUSRH, 46/07, 45/09 i 63/11) - prirodoslovnog smjera (biologija ili</w:t>
      </w:r>
      <w:r w:rsidR="007D233D">
        <w:rPr>
          <w:rFonts w:ascii="TyponineSans Reg" w:hAnsi="TyponineSans Reg" w:cs="Tahoma"/>
          <w:bCs/>
          <w:iCs/>
        </w:rPr>
        <w:t xml:space="preserve"> dr. studij profesorskog smjera </w:t>
      </w:r>
      <w:r w:rsidRPr="007333E3">
        <w:rPr>
          <w:rFonts w:ascii="TyponineSans Reg" w:hAnsi="TyponineSans Reg" w:cs="Tahoma"/>
          <w:bCs/>
          <w:iCs/>
        </w:rPr>
        <w:t>biologije, kemije, geografije), Šumarski fakul</w:t>
      </w:r>
      <w:r w:rsidR="007D233D">
        <w:rPr>
          <w:rFonts w:ascii="TyponineSans Reg" w:hAnsi="TyponineSans Reg" w:cs="Tahoma"/>
          <w:bCs/>
          <w:iCs/>
        </w:rPr>
        <w:t xml:space="preserve">tet, Agronomski fakultet; </w:t>
      </w:r>
      <w:r w:rsidRPr="007333E3">
        <w:rPr>
          <w:rFonts w:ascii="TyponineSans Reg" w:hAnsi="TyponineSans Reg" w:cs="Tahoma"/>
          <w:bCs/>
          <w:iCs/>
        </w:rPr>
        <w:t>Prirodoslovno-matematički fakultet ili Rudarsko-geološko naftni fakultet (smjer: geologija)</w:t>
      </w:r>
    </w:p>
    <w:p w:rsidR="00010F71" w:rsidRDefault="00010F71" w:rsidP="00010F71">
      <w:pPr>
        <w:pStyle w:val="Odlomakpopisa"/>
        <w:numPr>
          <w:ilvl w:val="0"/>
          <w:numId w:val="2"/>
        </w:numPr>
        <w:jc w:val="both"/>
        <w:rPr>
          <w:rFonts w:ascii="TyponineSans Reg" w:hAnsi="TyponineSans Reg" w:cs="Tahoma"/>
          <w:bCs/>
          <w:iCs/>
        </w:rPr>
      </w:pPr>
      <w:r>
        <w:rPr>
          <w:rFonts w:ascii="TyponineSans Reg" w:hAnsi="TyponineSans Reg" w:cs="Tahoma"/>
          <w:bCs/>
          <w:iCs/>
        </w:rPr>
        <w:t>1 (jedna) godina rada u struci</w:t>
      </w:r>
    </w:p>
    <w:p w:rsidR="00010F71" w:rsidRDefault="00010F71" w:rsidP="00010F71">
      <w:pPr>
        <w:pStyle w:val="Odlomakpopisa"/>
        <w:numPr>
          <w:ilvl w:val="0"/>
          <w:numId w:val="2"/>
        </w:numPr>
        <w:jc w:val="both"/>
        <w:rPr>
          <w:rFonts w:ascii="TyponineSans Reg" w:hAnsi="TyponineSans Reg" w:cs="Tahoma"/>
          <w:bCs/>
          <w:iCs/>
        </w:rPr>
      </w:pPr>
      <w:r>
        <w:rPr>
          <w:rFonts w:ascii="TyponineSans Reg" w:hAnsi="TyponineSans Reg" w:cs="Tahoma"/>
          <w:bCs/>
          <w:iCs/>
        </w:rPr>
        <w:t>aktivno znanje engleskog jezika ili nekog drugog svjetskog jezika uz poznavanje engleskog</w:t>
      </w:r>
    </w:p>
    <w:p w:rsidR="00010F71" w:rsidRDefault="00010F71" w:rsidP="00010F71">
      <w:pPr>
        <w:pStyle w:val="Odlomakpopisa"/>
        <w:numPr>
          <w:ilvl w:val="0"/>
          <w:numId w:val="2"/>
        </w:numPr>
        <w:jc w:val="both"/>
        <w:rPr>
          <w:rFonts w:ascii="TyponineSans Reg" w:hAnsi="TyponineSans Reg" w:cs="Tahoma"/>
          <w:bCs/>
          <w:iCs/>
        </w:rPr>
      </w:pPr>
      <w:r>
        <w:rPr>
          <w:rFonts w:ascii="TyponineSans Reg" w:hAnsi="TyponineSans Reg" w:cs="Tahoma"/>
          <w:bCs/>
          <w:iCs/>
        </w:rPr>
        <w:t>znanje rada na računalu – MS Office, Internet</w:t>
      </w:r>
    </w:p>
    <w:p w:rsidR="00010F71" w:rsidRPr="007333E3" w:rsidRDefault="00010F71" w:rsidP="00010F71">
      <w:pPr>
        <w:pStyle w:val="Odlomakpopisa"/>
        <w:numPr>
          <w:ilvl w:val="0"/>
          <w:numId w:val="2"/>
        </w:numPr>
        <w:jc w:val="both"/>
        <w:rPr>
          <w:rFonts w:ascii="TyponineSans Reg" w:hAnsi="TyponineSans Reg" w:cs="Tahoma"/>
          <w:b/>
          <w:bCs/>
          <w:iCs/>
        </w:rPr>
      </w:pPr>
      <w:r>
        <w:rPr>
          <w:rFonts w:ascii="TyponineSans Reg" w:hAnsi="TyponineSans Reg" w:cs="Tahoma"/>
          <w:bCs/>
          <w:iCs/>
        </w:rPr>
        <w:t xml:space="preserve">posjedovanje vozačke dozvole ili </w:t>
      </w:r>
      <w:r w:rsidRPr="00EE0C57">
        <w:rPr>
          <w:rFonts w:ascii="TyponineSans Reg" w:hAnsi="TyponineSans Reg" w:cs="Tahoma"/>
          <w:bCs/>
          <w:iCs/>
        </w:rPr>
        <w:t>obavezno polaganje vozačkog ispita u roku od 6 mjeseci od primanja u stalni radni odnos</w:t>
      </w:r>
    </w:p>
    <w:p w:rsidR="007333E3" w:rsidRPr="00EE0C57" w:rsidRDefault="007333E3" w:rsidP="00010F71">
      <w:pPr>
        <w:pStyle w:val="Odlomakpopisa"/>
        <w:numPr>
          <w:ilvl w:val="0"/>
          <w:numId w:val="2"/>
        </w:numPr>
        <w:jc w:val="both"/>
        <w:rPr>
          <w:rFonts w:ascii="TyponineSans Reg" w:hAnsi="TyponineSans Reg" w:cs="Tahoma"/>
          <w:b/>
          <w:bCs/>
          <w:iCs/>
        </w:rPr>
      </w:pPr>
      <w:r>
        <w:rPr>
          <w:rFonts w:ascii="TyponineSans Reg" w:hAnsi="TyponineSans Reg" w:cs="Tahoma"/>
          <w:bCs/>
          <w:iCs/>
        </w:rPr>
        <w:t>probni rad šest mjeseci.</w:t>
      </w:r>
    </w:p>
    <w:p w:rsidR="00010F71" w:rsidRDefault="00010F71" w:rsidP="00010F71">
      <w:pPr>
        <w:pStyle w:val="Odlomakpopisa"/>
        <w:ind w:left="0"/>
        <w:jc w:val="both"/>
        <w:rPr>
          <w:rFonts w:ascii="TyponineSans Reg" w:hAnsi="TyponineSans Reg" w:cs="Tahoma"/>
          <w:b/>
          <w:bCs/>
          <w:iCs/>
        </w:rPr>
      </w:pPr>
    </w:p>
    <w:p w:rsidR="00DE75BD" w:rsidRDefault="00DE75BD" w:rsidP="00DE75BD">
      <w:pPr>
        <w:pStyle w:val="Odlomakpopisa"/>
        <w:jc w:val="both"/>
        <w:rPr>
          <w:rFonts w:ascii="TyponineSans Reg" w:hAnsi="TyponineSans Reg" w:cs="Tahoma"/>
          <w:bCs/>
          <w:iCs/>
        </w:rPr>
      </w:pPr>
    </w:p>
    <w:p w:rsidR="00C34700" w:rsidRPr="00DE75BD" w:rsidRDefault="00A308F3" w:rsidP="00DE75BD">
      <w:pPr>
        <w:pStyle w:val="Odlomakpopisa"/>
        <w:ind w:left="0"/>
        <w:jc w:val="both"/>
        <w:rPr>
          <w:rFonts w:ascii="TyponineSans Reg" w:hAnsi="TyponineSans Reg" w:cs="Tahoma"/>
          <w:b/>
          <w:bCs/>
          <w:iCs/>
        </w:rPr>
      </w:pPr>
      <w:r w:rsidRPr="00DE75BD">
        <w:rPr>
          <w:rFonts w:ascii="TyponineSans Reg" w:hAnsi="TyponineSans Reg" w:cs="Tahoma"/>
          <w:b/>
          <w:bCs/>
          <w:iCs/>
        </w:rPr>
        <w:t>Uz prijavu</w:t>
      </w:r>
      <w:r w:rsidR="00E325AC" w:rsidRPr="00DE75BD">
        <w:rPr>
          <w:rFonts w:ascii="TyponineSans Reg" w:hAnsi="TyponineSans Reg" w:cs="Tahoma"/>
          <w:b/>
          <w:bCs/>
          <w:iCs/>
        </w:rPr>
        <w:t xml:space="preserve"> treba priložiti:</w:t>
      </w:r>
    </w:p>
    <w:p w:rsidR="00E325AC" w:rsidRDefault="00E325AC" w:rsidP="00E325AC">
      <w:pPr>
        <w:pStyle w:val="Odlomakpopisa"/>
        <w:numPr>
          <w:ilvl w:val="0"/>
          <w:numId w:val="2"/>
        </w:numPr>
        <w:jc w:val="both"/>
        <w:rPr>
          <w:rFonts w:ascii="TyponineSans Reg" w:hAnsi="TyponineSans Reg" w:cs="Tahoma"/>
          <w:bCs/>
          <w:iCs/>
        </w:rPr>
      </w:pPr>
      <w:r>
        <w:rPr>
          <w:rFonts w:ascii="TyponineSans Reg" w:hAnsi="TyponineSans Reg" w:cs="Tahoma"/>
          <w:bCs/>
          <w:iCs/>
        </w:rPr>
        <w:t>životopis</w:t>
      </w:r>
      <w:r w:rsidR="00251B63">
        <w:rPr>
          <w:rFonts w:ascii="TyponineSans Reg" w:hAnsi="TyponineSans Reg" w:cs="Tahoma"/>
          <w:bCs/>
          <w:iCs/>
        </w:rPr>
        <w:t>,</w:t>
      </w:r>
    </w:p>
    <w:p w:rsidR="00E325AC" w:rsidRPr="00320D04" w:rsidRDefault="00E325AC" w:rsidP="00E325AC">
      <w:pPr>
        <w:pStyle w:val="Odlomakpopisa"/>
        <w:numPr>
          <w:ilvl w:val="0"/>
          <w:numId w:val="2"/>
        </w:numPr>
        <w:jc w:val="both"/>
        <w:rPr>
          <w:rFonts w:ascii="TyponineSans Reg" w:hAnsi="TyponineSans Reg" w:cs="Tahoma"/>
          <w:bCs/>
          <w:iCs/>
        </w:rPr>
      </w:pPr>
      <w:r w:rsidRPr="00320D04">
        <w:rPr>
          <w:rFonts w:ascii="TyponineSans Reg" w:hAnsi="TyponineSans Reg" w:cs="Tahoma"/>
          <w:bCs/>
          <w:iCs/>
        </w:rPr>
        <w:t>dokaz o stručnoj spremi (preslika diplome ili drugi vjerodostojan dokument)</w:t>
      </w:r>
      <w:r w:rsidR="008E03A6" w:rsidRPr="00320D04">
        <w:rPr>
          <w:rFonts w:ascii="TyponineSans Reg" w:hAnsi="TyponineSans Reg" w:cs="Tahoma"/>
          <w:bCs/>
          <w:iCs/>
        </w:rPr>
        <w:t>,</w:t>
      </w:r>
    </w:p>
    <w:p w:rsidR="00E325AC" w:rsidRPr="00320D04" w:rsidRDefault="00E325AC" w:rsidP="00E325AC">
      <w:pPr>
        <w:pStyle w:val="Odlomakpopisa"/>
        <w:numPr>
          <w:ilvl w:val="0"/>
          <w:numId w:val="2"/>
        </w:numPr>
        <w:jc w:val="both"/>
        <w:rPr>
          <w:rFonts w:ascii="TyponineSans Reg" w:hAnsi="TyponineSans Reg" w:cs="Tahoma"/>
          <w:bCs/>
          <w:iCs/>
        </w:rPr>
      </w:pPr>
      <w:r w:rsidRPr="00320D04">
        <w:rPr>
          <w:rFonts w:ascii="TyponineSans Reg" w:hAnsi="TyponineSans Reg" w:cs="Tahoma"/>
          <w:bCs/>
          <w:iCs/>
        </w:rPr>
        <w:t>presliku domovnice</w:t>
      </w:r>
      <w:r w:rsidR="00320D04" w:rsidRPr="00320D04">
        <w:rPr>
          <w:rFonts w:ascii="TyponineSans Reg" w:hAnsi="TyponineSans Reg" w:cs="Tahoma"/>
          <w:bCs/>
          <w:iCs/>
        </w:rPr>
        <w:t>,</w:t>
      </w:r>
    </w:p>
    <w:p w:rsidR="00E325AC" w:rsidRPr="00320D04" w:rsidRDefault="00EA58BD" w:rsidP="00E325AC">
      <w:pPr>
        <w:pStyle w:val="Odlomakpopisa"/>
        <w:numPr>
          <w:ilvl w:val="0"/>
          <w:numId w:val="2"/>
        </w:numPr>
        <w:jc w:val="both"/>
        <w:rPr>
          <w:rFonts w:ascii="TyponineSans Reg" w:hAnsi="TyponineSans Reg" w:cs="Tahoma"/>
          <w:bCs/>
          <w:iCs/>
        </w:rPr>
      </w:pPr>
      <w:r w:rsidRPr="00320D04">
        <w:rPr>
          <w:rFonts w:ascii="TyponineSans Reg" w:hAnsi="TyponineSans Reg" w:cs="Tahoma"/>
          <w:bCs/>
          <w:iCs/>
        </w:rPr>
        <w:t xml:space="preserve">dokaz </w:t>
      </w:r>
      <w:r w:rsidR="00E325AC" w:rsidRPr="00320D04">
        <w:rPr>
          <w:rFonts w:ascii="TyponineSans Reg" w:hAnsi="TyponineSans Reg" w:cs="Tahoma"/>
          <w:bCs/>
          <w:iCs/>
        </w:rPr>
        <w:t>o radnom stažu</w:t>
      </w:r>
      <w:r w:rsidR="008E03A6" w:rsidRPr="00320D04">
        <w:rPr>
          <w:rFonts w:ascii="TyponineSans Reg" w:hAnsi="TyponineSans Reg" w:cs="Tahoma"/>
          <w:bCs/>
          <w:iCs/>
        </w:rPr>
        <w:t>,</w:t>
      </w:r>
      <w:r w:rsidR="00E325AC" w:rsidRPr="00320D04">
        <w:rPr>
          <w:rFonts w:ascii="TyponineSans Reg" w:hAnsi="TyponineSans Reg" w:cs="Tahoma"/>
          <w:bCs/>
          <w:iCs/>
        </w:rPr>
        <w:t xml:space="preserve"> </w:t>
      </w:r>
      <w:r w:rsidRPr="00320D04">
        <w:rPr>
          <w:rFonts w:ascii="TyponineSans Reg" w:hAnsi="TyponineSans Reg" w:cs="Tahoma"/>
          <w:bCs/>
          <w:iCs/>
        </w:rPr>
        <w:t>elektronički zapis ili potvrda o podacima evidentiranim u bazi podataka Hrvatskog zavoda za mirovinsko osiguranje,</w:t>
      </w:r>
    </w:p>
    <w:p w:rsidR="00E325AC" w:rsidRDefault="00E325AC" w:rsidP="00E325AC">
      <w:pPr>
        <w:pStyle w:val="Odlomakpopisa"/>
        <w:numPr>
          <w:ilvl w:val="0"/>
          <w:numId w:val="2"/>
        </w:numPr>
        <w:jc w:val="both"/>
        <w:rPr>
          <w:rFonts w:ascii="TyponineSans Reg" w:hAnsi="TyponineSans Reg" w:cs="Tahoma"/>
          <w:bCs/>
          <w:iCs/>
        </w:rPr>
      </w:pPr>
      <w:r>
        <w:rPr>
          <w:rFonts w:ascii="TyponineSans Reg" w:hAnsi="TyponineSans Reg" w:cs="Tahoma"/>
          <w:bCs/>
          <w:iCs/>
        </w:rPr>
        <w:t>presliku vozačke dozvole</w:t>
      </w:r>
      <w:r w:rsidR="008E03A6">
        <w:rPr>
          <w:rFonts w:ascii="TyponineSans Reg" w:hAnsi="TyponineSans Reg" w:cs="Tahoma"/>
          <w:bCs/>
          <w:iCs/>
        </w:rPr>
        <w:t>,</w:t>
      </w:r>
    </w:p>
    <w:p w:rsidR="003E385B" w:rsidRPr="00320D04" w:rsidRDefault="00435AA3" w:rsidP="008E03A6">
      <w:pPr>
        <w:pStyle w:val="Odlomakpopisa"/>
        <w:numPr>
          <w:ilvl w:val="0"/>
          <w:numId w:val="2"/>
        </w:numPr>
        <w:jc w:val="both"/>
        <w:rPr>
          <w:rFonts w:ascii="TyponineSans Reg" w:hAnsi="TyponineSans Reg" w:cs="Tahoma"/>
          <w:bCs/>
          <w:iCs/>
          <w:strike/>
        </w:rPr>
      </w:pPr>
      <w:r w:rsidRPr="00320D04">
        <w:rPr>
          <w:rFonts w:ascii="TyponineSans Reg" w:hAnsi="TyponineSans Reg" w:cs="Tahoma"/>
          <w:bCs/>
          <w:iCs/>
        </w:rPr>
        <w:t>uvjerenje da se protiv kandidata ne vodi kazneni postupak, izdano kroz sustav e-Građani ili u sudu (ne starije od šest mjeseci, računajući od dana objave natječaja u Narodnim novinama)</w:t>
      </w:r>
      <w:r w:rsidR="00556CE1" w:rsidRPr="00320D04">
        <w:rPr>
          <w:rFonts w:ascii="TyponineSans Reg" w:hAnsi="TyponineSans Reg" w:cs="Tahoma"/>
          <w:bCs/>
          <w:iCs/>
        </w:rPr>
        <w:t>,</w:t>
      </w:r>
    </w:p>
    <w:p w:rsidR="00757D79" w:rsidRPr="00757D79" w:rsidRDefault="00757D79" w:rsidP="00757D79">
      <w:pPr>
        <w:pStyle w:val="Odlomakpopisa"/>
        <w:numPr>
          <w:ilvl w:val="0"/>
          <w:numId w:val="2"/>
        </w:numPr>
        <w:rPr>
          <w:rFonts w:ascii="TyponineSans Reg" w:hAnsi="TyponineSans Reg" w:cs="Tahoma"/>
          <w:bCs/>
          <w:iCs/>
        </w:rPr>
      </w:pPr>
      <w:r w:rsidRPr="00757D79">
        <w:rPr>
          <w:rFonts w:ascii="TyponineSans Reg" w:hAnsi="TyponineSans Reg" w:cs="Tahoma"/>
          <w:bCs/>
          <w:iCs/>
        </w:rPr>
        <w:t>dokaz o znanju stranog jezika.</w:t>
      </w:r>
    </w:p>
    <w:p w:rsidR="003E385B" w:rsidRDefault="00950D3B" w:rsidP="003E385B">
      <w:pPr>
        <w:spacing w:after="0"/>
        <w:jc w:val="both"/>
        <w:rPr>
          <w:rFonts w:ascii="TyponineSans Reg" w:hAnsi="TyponineSans Reg" w:cs="Tahoma"/>
          <w:bCs/>
          <w:iCs/>
        </w:rPr>
      </w:pPr>
      <w:r w:rsidRPr="00DE75BD">
        <w:rPr>
          <w:rFonts w:ascii="TyponineSans Reg" w:hAnsi="TyponineSans Reg" w:cs="Tahoma"/>
          <w:b/>
          <w:bCs/>
          <w:iCs/>
        </w:rPr>
        <w:lastRenderedPageBreak/>
        <w:t>Napomena:</w:t>
      </w:r>
      <w:r>
        <w:rPr>
          <w:rFonts w:ascii="TyponineSans Reg" w:hAnsi="TyponineSans Reg" w:cs="Tahoma"/>
          <w:bCs/>
          <w:iCs/>
        </w:rPr>
        <w:t xml:space="preserve"> </w:t>
      </w:r>
      <w:r w:rsidR="00CE3B9F">
        <w:rPr>
          <w:rFonts w:ascii="TyponineSans Reg" w:hAnsi="TyponineSans Reg" w:cs="Tahoma"/>
          <w:bCs/>
          <w:iCs/>
        </w:rPr>
        <w:t>poslovi</w:t>
      </w:r>
      <w:r w:rsidR="003E385B" w:rsidRPr="003E385B">
        <w:rPr>
          <w:rFonts w:ascii="TyponineSans Reg" w:hAnsi="TyponineSans Reg" w:cs="Tahoma"/>
          <w:bCs/>
          <w:iCs/>
        </w:rPr>
        <w:t xml:space="preserve"> iziskuju fleksibilno radno vrijeme, čest je rad tijeko</w:t>
      </w:r>
      <w:r>
        <w:rPr>
          <w:rFonts w:ascii="TyponineSans Reg" w:hAnsi="TyponineSans Reg" w:cs="Tahoma"/>
          <w:bCs/>
          <w:iCs/>
        </w:rPr>
        <w:t xml:space="preserve">m popodneva, vikenda i praznika, </w:t>
      </w:r>
      <w:r w:rsidR="00734812">
        <w:rPr>
          <w:rFonts w:ascii="TyponineSans Reg" w:hAnsi="TyponineSans Reg" w:cs="Tahoma"/>
          <w:bCs/>
          <w:iCs/>
        </w:rPr>
        <w:t>te prema potrebi</w:t>
      </w:r>
      <w:r w:rsidR="00C0189F">
        <w:rPr>
          <w:rFonts w:ascii="TyponineSans Reg" w:hAnsi="TyponineSans Reg" w:cs="Tahoma"/>
          <w:bCs/>
          <w:iCs/>
        </w:rPr>
        <w:t xml:space="preserve"> </w:t>
      </w:r>
      <w:r w:rsidRPr="00950D3B">
        <w:rPr>
          <w:rFonts w:ascii="TyponineSans Reg" w:hAnsi="TyponineSans Reg" w:cs="Tahoma"/>
          <w:bCs/>
          <w:iCs/>
        </w:rPr>
        <w:t xml:space="preserve">Ustanova </w:t>
      </w:r>
      <w:r>
        <w:rPr>
          <w:rFonts w:ascii="TyponineSans Reg" w:hAnsi="TyponineSans Reg" w:cs="Tahoma"/>
          <w:bCs/>
          <w:iCs/>
        </w:rPr>
        <w:t>može samostalno odlučiti</w:t>
      </w:r>
      <w:r w:rsidRPr="00950D3B">
        <w:rPr>
          <w:rFonts w:ascii="TyponineSans Reg" w:hAnsi="TyponineSans Reg" w:cs="Tahoma"/>
          <w:bCs/>
          <w:iCs/>
        </w:rPr>
        <w:t xml:space="preserve"> o</w:t>
      </w:r>
      <w:r>
        <w:rPr>
          <w:rFonts w:ascii="TyponineSans Reg" w:hAnsi="TyponineSans Reg" w:cs="Tahoma"/>
          <w:bCs/>
          <w:iCs/>
        </w:rPr>
        <w:t xml:space="preserve"> mjestu rada </w:t>
      </w:r>
      <w:r w:rsidR="00C0189F">
        <w:rPr>
          <w:rFonts w:ascii="TyponineSans Reg" w:hAnsi="TyponineSans Reg" w:cs="Tahoma"/>
          <w:bCs/>
          <w:iCs/>
        </w:rPr>
        <w:t xml:space="preserve">izabranog kandidata </w:t>
      </w:r>
      <w:r>
        <w:rPr>
          <w:rFonts w:ascii="TyponineSans Reg" w:hAnsi="TyponineSans Reg" w:cs="Tahoma"/>
          <w:bCs/>
          <w:iCs/>
        </w:rPr>
        <w:t>unutar Nacionalnog parka.</w:t>
      </w:r>
    </w:p>
    <w:p w:rsidR="007333E3" w:rsidRDefault="007333E3" w:rsidP="00E325AC">
      <w:pPr>
        <w:spacing w:after="0"/>
        <w:jc w:val="both"/>
        <w:rPr>
          <w:rFonts w:ascii="TyponineSans Reg" w:hAnsi="TyponineSans Reg" w:cs="Tahoma"/>
          <w:bCs/>
          <w:iCs/>
        </w:rPr>
      </w:pPr>
    </w:p>
    <w:p w:rsidR="00E325AC" w:rsidRDefault="00E325AC" w:rsidP="00E325AC">
      <w:pPr>
        <w:spacing w:after="0"/>
        <w:jc w:val="both"/>
        <w:rPr>
          <w:rFonts w:ascii="TyponineSans Reg" w:hAnsi="TyponineSans Reg" w:cs="Tahoma"/>
          <w:bCs/>
          <w:iCs/>
        </w:rPr>
      </w:pPr>
      <w:r>
        <w:rPr>
          <w:rFonts w:ascii="TyponineSans Reg" w:hAnsi="TyponineSans Reg" w:cs="Tahoma"/>
          <w:bCs/>
          <w:iCs/>
        </w:rPr>
        <w:t>Uz prijavu na natječaj kandidati mogu priložiti i ostale dokumente za koje smatraju da dokazuju njihovu sposobnost za obavlj</w:t>
      </w:r>
      <w:r w:rsidR="00950D3B">
        <w:rPr>
          <w:rFonts w:ascii="TyponineSans Reg" w:hAnsi="TyponineSans Reg" w:cs="Tahoma"/>
          <w:bCs/>
          <w:iCs/>
        </w:rPr>
        <w:t xml:space="preserve">anje poslova za koji se natječu, </w:t>
      </w:r>
      <w:r w:rsidR="00C0189F">
        <w:rPr>
          <w:rFonts w:ascii="TyponineSans Reg" w:hAnsi="TyponineSans Reg" w:cs="Tahoma"/>
          <w:bCs/>
          <w:iCs/>
        </w:rPr>
        <w:t>te je poželjno radno iskustvo na istim ili sličnim poslovima.</w:t>
      </w:r>
    </w:p>
    <w:p w:rsidR="002A60EE" w:rsidRDefault="00757D79" w:rsidP="00E325AC">
      <w:pPr>
        <w:spacing w:after="0"/>
        <w:jc w:val="both"/>
      </w:pPr>
      <w:r w:rsidRPr="00757D79">
        <w:rPr>
          <w:rFonts w:ascii="TyponineSans Reg" w:hAnsi="TyponineSans Reg" w:cs="Tahoma"/>
          <w:bCs/>
          <w:iCs/>
        </w:rPr>
        <w:t>Kandidati koji se po posebnim propisima pozivaju na prednost pri zapošljavanju moraju prilikom prijave na natječaj dostaviti svu potrebnu dokumentaciju i dokaze koje posebni propisi propisuju pri ostvarivanju prava na prednost kod zapošljavanja.</w:t>
      </w:r>
      <w:r w:rsidR="002A60EE" w:rsidRPr="002A60EE">
        <w:t xml:space="preserve"> </w:t>
      </w:r>
    </w:p>
    <w:p w:rsidR="00757D79" w:rsidRDefault="002A60EE" w:rsidP="00E325AC">
      <w:pPr>
        <w:spacing w:after="0"/>
        <w:jc w:val="both"/>
        <w:rPr>
          <w:rFonts w:ascii="TyponineSans Reg" w:hAnsi="TyponineSans Reg" w:cs="Tahoma"/>
          <w:bCs/>
          <w:iCs/>
        </w:rPr>
      </w:pPr>
      <w:r w:rsidRPr="002A60EE">
        <w:rPr>
          <w:rFonts w:ascii="TyponineSans Reg" w:hAnsi="TyponineSans Reg" w:cs="Tahoma"/>
          <w:bCs/>
          <w:iCs/>
        </w:rPr>
        <w:t xml:space="preserve">Kandidati koji se pozivaju na pravo prednosti pri zapošljavanju sukladno članku 102. stavku 1.-3. Zakona o hrvatskim braniteljima iz Domovinskog rata i članovima njihovih obitelji (NN br. 121/17) uz prijavu na natječaj dužni su, pored svih dokaza o ispunjavanju traženih uvjeta iz natječaja, priložiti i dokumentaciju propisanu člankom 103. stavkom 1. Zakona o hrvatskim braniteljima iz Domovinskog rata i članovima njihovih obitelji (poveznica na internetsku stranicu Ministarstva hrvatskih branitelja na kojoj su navedeni dokazi potrebni za ostvarivanje prva prednosti pri zapošljavanju: </w:t>
      </w:r>
    </w:p>
    <w:p w:rsidR="0007646A" w:rsidRDefault="00273634" w:rsidP="00E325AC">
      <w:pPr>
        <w:spacing w:after="0"/>
        <w:jc w:val="both"/>
        <w:rPr>
          <w:rFonts w:ascii="TyponineSans Reg" w:hAnsi="TyponineSans Reg" w:cs="Tahoma"/>
          <w:bCs/>
          <w:iCs/>
        </w:rPr>
      </w:pPr>
      <w:hyperlink r:id="rId5" w:history="1">
        <w:r w:rsidR="0007646A" w:rsidRPr="003A3C1A">
          <w:rPr>
            <w:rStyle w:val="Hiperveza"/>
            <w:rFonts w:ascii="TyponineSans Reg" w:hAnsi="TyponineSans Reg" w:cs="Tahoma"/>
            <w:bCs/>
            <w:iCs/>
          </w:rPr>
          <w:t>https://branitelji.gov.hr/UserDocsImages//NG/12%20Prosinac/Zapo%C5%A1ljavanje//Popis%20dokaza%20za%20ostvarivanje%20prava%20prednosti%20pri%20zapo%C5%A1ljavanju.pdf</w:t>
        </w:r>
      </w:hyperlink>
    </w:p>
    <w:p w:rsidR="0007646A" w:rsidRDefault="0007646A" w:rsidP="00E325AC">
      <w:pPr>
        <w:spacing w:after="0"/>
        <w:jc w:val="both"/>
        <w:rPr>
          <w:rFonts w:ascii="TyponineSans Reg" w:hAnsi="TyponineSans Reg" w:cs="Tahoma"/>
          <w:bCs/>
          <w:iCs/>
        </w:rPr>
      </w:pPr>
    </w:p>
    <w:p w:rsidR="00757D79" w:rsidRDefault="00757D79" w:rsidP="00E325AC">
      <w:pPr>
        <w:spacing w:after="0"/>
        <w:jc w:val="both"/>
        <w:rPr>
          <w:rFonts w:ascii="TyponineSans Reg" w:hAnsi="TyponineSans Reg" w:cs="Tahoma"/>
          <w:bCs/>
          <w:iCs/>
        </w:rPr>
      </w:pPr>
      <w:r w:rsidRPr="00757D79">
        <w:rPr>
          <w:rFonts w:ascii="TyponineSans Reg" w:hAnsi="TyponineSans Reg" w:cs="Tahoma"/>
          <w:bCs/>
          <w:iCs/>
        </w:rPr>
        <w:t xml:space="preserve">Sukladno čl. 13. st. 3. Zakona o ravnopravnosti spolova (NN br. </w:t>
      </w:r>
      <w:r w:rsidR="00015474" w:rsidRPr="00015474">
        <w:rPr>
          <w:rFonts w:ascii="TyponineSans Reg" w:hAnsi="TyponineSans Reg" w:cs="Tahoma"/>
          <w:bCs/>
          <w:iCs/>
        </w:rPr>
        <w:t>82/08, 125/11 - Zakon o pučkom pravobranitelju i 69/17</w:t>
      </w:r>
      <w:r w:rsidRPr="00757D79">
        <w:rPr>
          <w:rFonts w:ascii="TyponineSans Reg" w:hAnsi="TyponineSans Reg" w:cs="Tahoma"/>
          <w:bCs/>
          <w:iCs/>
        </w:rPr>
        <w:t>), na natječaj se mogu javiti osobe oba spola.</w:t>
      </w:r>
    </w:p>
    <w:p w:rsidR="006B7740" w:rsidRDefault="006B7740" w:rsidP="00E325AC">
      <w:pPr>
        <w:spacing w:after="0"/>
        <w:jc w:val="both"/>
        <w:rPr>
          <w:rFonts w:ascii="TyponineSans Reg" w:hAnsi="TyponineSans Reg" w:cs="Tahoma"/>
          <w:b/>
          <w:bCs/>
          <w:iCs/>
        </w:rPr>
      </w:pPr>
    </w:p>
    <w:p w:rsidR="002C6B59" w:rsidRDefault="002C6B59" w:rsidP="00E325AC">
      <w:pPr>
        <w:spacing w:after="0"/>
        <w:jc w:val="both"/>
        <w:rPr>
          <w:rFonts w:ascii="TyponineSans Reg" w:hAnsi="TyponineSans Reg" w:cs="Tahoma"/>
          <w:b/>
          <w:bCs/>
          <w:iCs/>
        </w:rPr>
      </w:pPr>
      <w:r>
        <w:rPr>
          <w:rFonts w:ascii="TyponineSans Reg" w:hAnsi="TyponineSans Reg" w:cs="Tahoma"/>
          <w:b/>
          <w:bCs/>
          <w:iCs/>
        </w:rPr>
        <w:t>R</w:t>
      </w:r>
      <w:r w:rsidR="007974B5">
        <w:rPr>
          <w:rFonts w:ascii="TyponineSans Reg" w:hAnsi="TyponineSans Reg" w:cs="Tahoma"/>
          <w:b/>
          <w:bCs/>
          <w:iCs/>
        </w:rPr>
        <w:t>ok za podnošenje prijava: 15</w:t>
      </w:r>
      <w:r w:rsidR="00E325AC" w:rsidRPr="00142C55">
        <w:rPr>
          <w:rFonts w:ascii="TyponineSans Reg" w:hAnsi="TyponineSans Reg" w:cs="Tahoma"/>
          <w:b/>
          <w:bCs/>
          <w:iCs/>
        </w:rPr>
        <w:t xml:space="preserve"> dana od</w:t>
      </w:r>
      <w:r w:rsidR="00BE1329">
        <w:rPr>
          <w:rFonts w:ascii="TyponineSans Reg" w:hAnsi="TyponineSans Reg" w:cs="Tahoma"/>
          <w:b/>
          <w:bCs/>
          <w:iCs/>
        </w:rPr>
        <w:t xml:space="preserve"> </w:t>
      </w:r>
      <w:r w:rsidR="00E325AC" w:rsidRPr="00142C55">
        <w:rPr>
          <w:rFonts w:ascii="TyponineSans Reg" w:hAnsi="TyponineSans Reg" w:cs="Tahoma"/>
          <w:b/>
          <w:bCs/>
          <w:iCs/>
        </w:rPr>
        <w:t>objave u Narodnim novinama.</w:t>
      </w:r>
      <w:r w:rsidR="00DE24B6">
        <w:rPr>
          <w:rFonts w:ascii="TyponineSans Reg" w:hAnsi="TyponineSans Reg" w:cs="Tahoma"/>
          <w:b/>
          <w:bCs/>
          <w:iCs/>
        </w:rPr>
        <w:t xml:space="preserve"> </w:t>
      </w:r>
    </w:p>
    <w:p w:rsidR="00E325AC" w:rsidRDefault="00E325AC" w:rsidP="00E325AC">
      <w:pPr>
        <w:spacing w:after="0"/>
        <w:jc w:val="both"/>
        <w:rPr>
          <w:rFonts w:ascii="TyponineSans Reg" w:hAnsi="TyponineSans Reg" w:cs="Tahoma"/>
          <w:bCs/>
          <w:iCs/>
        </w:rPr>
      </w:pPr>
      <w:r>
        <w:rPr>
          <w:rFonts w:ascii="TyponineSans Reg" w:hAnsi="TyponineSans Reg" w:cs="Tahoma"/>
          <w:bCs/>
          <w:iCs/>
        </w:rPr>
        <w:t>Potpune prijave podnose se isključivo pismenim putem, na adresu Ustanove.</w:t>
      </w:r>
    </w:p>
    <w:p w:rsidR="00E325AC" w:rsidRDefault="00E325AC" w:rsidP="00E325AC">
      <w:pPr>
        <w:spacing w:after="0"/>
        <w:jc w:val="both"/>
        <w:rPr>
          <w:rFonts w:ascii="TyponineSans Reg" w:hAnsi="TyponineSans Reg" w:cs="Tahoma"/>
          <w:bCs/>
          <w:iCs/>
        </w:rPr>
      </w:pPr>
      <w:r>
        <w:rPr>
          <w:rFonts w:ascii="TyponineSans Reg" w:hAnsi="TyponineSans Reg" w:cs="Tahoma"/>
          <w:bCs/>
          <w:iCs/>
        </w:rPr>
        <w:t xml:space="preserve">Urednom prijavom smatra se prijava koja sadrži </w:t>
      </w:r>
      <w:r w:rsidR="000B257A">
        <w:rPr>
          <w:rFonts w:ascii="TyponineSans Reg" w:hAnsi="TyponineSans Reg" w:cs="Tahoma"/>
          <w:bCs/>
          <w:iCs/>
        </w:rPr>
        <w:t>sve podatke i priloge navedene u</w:t>
      </w:r>
      <w:r>
        <w:rPr>
          <w:rFonts w:ascii="TyponineSans Reg" w:hAnsi="TyponineSans Reg" w:cs="Tahoma"/>
          <w:bCs/>
          <w:iCs/>
        </w:rPr>
        <w:t xml:space="preserve"> javnom natječaju. </w:t>
      </w:r>
      <w:r w:rsidR="00411FEB">
        <w:rPr>
          <w:rFonts w:ascii="TyponineSans Reg" w:hAnsi="TyponineSans Reg" w:cs="Tahoma"/>
          <w:bCs/>
          <w:iCs/>
        </w:rPr>
        <w:t>N</w:t>
      </w:r>
      <w:r>
        <w:rPr>
          <w:rFonts w:ascii="TyponineSans Reg" w:hAnsi="TyponineSans Reg" w:cs="Tahoma"/>
          <w:bCs/>
          <w:iCs/>
        </w:rPr>
        <w:t>epotpune</w:t>
      </w:r>
      <w:r w:rsidR="00411FEB">
        <w:rPr>
          <w:rFonts w:ascii="TyponineSans Reg" w:hAnsi="TyponineSans Reg" w:cs="Tahoma"/>
          <w:bCs/>
          <w:iCs/>
        </w:rPr>
        <w:t xml:space="preserve"> i nepravodobne prijave neće se uzeti u obzir.</w:t>
      </w:r>
    </w:p>
    <w:p w:rsidR="00411FEB" w:rsidRDefault="00411FEB" w:rsidP="00E325AC">
      <w:pPr>
        <w:spacing w:after="0"/>
        <w:jc w:val="both"/>
        <w:rPr>
          <w:rFonts w:ascii="TyponineSans Reg" w:hAnsi="TyponineSans Reg" w:cs="Tahoma"/>
          <w:bCs/>
          <w:iCs/>
        </w:rPr>
      </w:pPr>
      <w:r>
        <w:rPr>
          <w:rFonts w:ascii="TyponineSans Reg" w:hAnsi="TyponineSans Reg" w:cs="Tahoma"/>
          <w:bCs/>
          <w:iCs/>
        </w:rPr>
        <w:t xml:space="preserve">Za kandidate koji prođu preliminarni odabir kandidata za uži krug provest će se razgovor i testiranje. Ako kandidat ne pristupi razgovoru i testiranju, smatrat će se da je povukao prijavu na javni natječaj. O vremenu razgovora i testiranja kandidati će biti obaviješteni putem e-maila i službene web stranice Ustanove </w:t>
      </w:r>
      <w:hyperlink r:id="rId6" w:history="1">
        <w:r w:rsidR="0013531C" w:rsidRPr="0015115E">
          <w:rPr>
            <w:rStyle w:val="Hiperveza"/>
            <w:rFonts w:ascii="TyponineSans Reg" w:hAnsi="TyponineSans Reg" w:cs="Tahoma"/>
            <w:bCs/>
            <w:iCs/>
          </w:rPr>
          <w:t>www.np-sjeverni-velebit.hr</w:t>
        </w:r>
      </w:hyperlink>
      <w:r>
        <w:rPr>
          <w:rFonts w:ascii="TyponineSans Reg" w:hAnsi="TyponineSans Reg" w:cs="Tahoma"/>
          <w:bCs/>
          <w:iCs/>
        </w:rPr>
        <w:t xml:space="preserve"> . </w:t>
      </w:r>
    </w:p>
    <w:p w:rsidR="00757D79" w:rsidRDefault="00411FEB" w:rsidP="00E325AC">
      <w:pPr>
        <w:spacing w:after="0"/>
        <w:jc w:val="both"/>
        <w:rPr>
          <w:rFonts w:ascii="TyponineSans Reg" w:hAnsi="TyponineSans Reg" w:cs="Tahoma"/>
          <w:bCs/>
          <w:iCs/>
        </w:rPr>
      </w:pPr>
      <w:r>
        <w:rPr>
          <w:rFonts w:ascii="TyponineSans Reg" w:hAnsi="TyponineSans Reg" w:cs="Tahoma"/>
          <w:bCs/>
          <w:iCs/>
        </w:rPr>
        <w:t>O rezultatima natječaja svi kandidati bit će obaviješteni pismenim putem u zakonskom roku.</w:t>
      </w:r>
    </w:p>
    <w:p w:rsidR="00CE5593" w:rsidRPr="007152B2" w:rsidRDefault="00411FEB" w:rsidP="00411FEB">
      <w:pPr>
        <w:spacing w:after="0"/>
        <w:jc w:val="both"/>
        <w:rPr>
          <w:rFonts w:ascii="TyponineSans Reg" w:hAnsi="TyponineSans Reg" w:cs="Tahoma"/>
          <w:b/>
          <w:bCs/>
          <w:i/>
          <w:iCs/>
        </w:rPr>
      </w:pPr>
      <w:r w:rsidRPr="00411FEB">
        <w:rPr>
          <w:rFonts w:ascii="TyponineSans Reg" w:hAnsi="TyponineSans Reg" w:cs="Tahoma"/>
          <w:b/>
          <w:bCs/>
          <w:iCs/>
        </w:rPr>
        <w:t>Prijave slati na adresu: Javna ustanova „Naci</w:t>
      </w:r>
      <w:r w:rsidR="00AC1E1E">
        <w:rPr>
          <w:rFonts w:ascii="TyponineSans Reg" w:hAnsi="TyponineSans Reg" w:cs="Tahoma"/>
          <w:b/>
          <w:bCs/>
          <w:iCs/>
        </w:rPr>
        <w:t>onalni park Sjeverni Velebit“, K</w:t>
      </w:r>
      <w:r w:rsidRPr="00411FEB">
        <w:rPr>
          <w:rFonts w:ascii="TyponineSans Reg" w:hAnsi="TyponineSans Reg" w:cs="Tahoma"/>
          <w:b/>
          <w:bCs/>
          <w:iCs/>
        </w:rPr>
        <w:t>rasno 96, 53274 Krasno, s naznakom:</w:t>
      </w:r>
      <w:r w:rsidR="00320D04">
        <w:rPr>
          <w:rFonts w:ascii="TyponineSans Reg" w:hAnsi="TyponineSans Reg" w:cs="Tahoma"/>
          <w:b/>
          <w:bCs/>
          <w:iCs/>
        </w:rPr>
        <w:t xml:space="preserve"> </w:t>
      </w:r>
      <w:r w:rsidR="00320D04" w:rsidRPr="00411FEB">
        <w:rPr>
          <w:rFonts w:ascii="TyponineSans Reg" w:hAnsi="TyponineSans Reg" w:cs="Tahoma"/>
          <w:b/>
          <w:bCs/>
          <w:i/>
          <w:iCs/>
        </w:rPr>
        <w:t>„Ne otvaraj – natječaj</w:t>
      </w:r>
      <w:r w:rsidR="00320D04">
        <w:rPr>
          <w:rFonts w:ascii="TyponineSans Reg" w:hAnsi="TyponineSans Reg" w:cs="Tahoma"/>
          <w:b/>
          <w:bCs/>
          <w:i/>
          <w:iCs/>
        </w:rPr>
        <w:t xml:space="preserve"> - </w:t>
      </w:r>
      <w:r w:rsidR="002C6B59" w:rsidRPr="002C6B59">
        <w:rPr>
          <w:rFonts w:ascii="TyponineSans Reg" w:hAnsi="TyponineSans Reg" w:cs="Tahoma"/>
          <w:b/>
          <w:bCs/>
          <w:i/>
          <w:iCs/>
        </w:rPr>
        <w:t>stručni/a suradnik/ca – edukator/ica</w:t>
      </w:r>
      <w:r w:rsidR="00320D04">
        <w:rPr>
          <w:rFonts w:ascii="TyponineSans Reg" w:hAnsi="TyponineSans Reg" w:cs="Tahoma"/>
          <w:b/>
          <w:bCs/>
          <w:i/>
          <w:iCs/>
        </w:rPr>
        <w:t>“.</w:t>
      </w:r>
    </w:p>
    <w:p w:rsidR="00CE5593" w:rsidRDefault="00CE5593" w:rsidP="00CE5593">
      <w:pPr>
        <w:spacing w:after="0"/>
        <w:ind w:left="4248"/>
        <w:jc w:val="center"/>
        <w:rPr>
          <w:rFonts w:ascii="TyponineSans Reg" w:hAnsi="TyponineSans Reg" w:cs="Tahoma"/>
          <w:b/>
          <w:bCs/>
          <w:iCs/>
        </w:rPr>
      </w:pPr>
    </w:p>
    <w:p w:rsidR="00757D79" w:rsidRDefault="00757D79" w:rsidP="00CE5593">
      <w:pPr>
        <w:spacing w:after="0"/>
        <w:ind w:left="4248"/>
        <w:jc w:val="center"/>
        <w:rPr>
          <w:rFonts w:ascii="TyponineSans Reg" w:hAnsi="TyponineSans Reg" w:cs="Tahoma"/>
          <w:b/>
          <w:bCs/>
          <w:iCs/>
        </w:rPr>
      </w:pPr>
    </w:p>
    <w:p w:rsidR="00757D79" w:rsidRDefault="00757D79" w:rsidP="00CE5593">
      <w:pPr>
        <w:spacing w:after="0"/>
        <w:ind w:left="4248"/>
        <w:jc w:val="center"/>
        <w:rPr>
          <w:rFonts w:ascii="TyponineSans Reg" w:hAnsi="TyponineSans Reg" w:cs="Tahoma"/>
          <w:b/>
          <w:bCs/>
          <w:iCs/>
        </w:rPr>
      </w:pPr>
    </w:p>
    <w:p w:rsidR="00757D79" w:rsidRDefault="00757D79" w:rsidP="00CE5593">
      <w:pPr>
        <w:spacing w:after="0"/>
        <w:ind w:left="4248"/>
        <w:jc w:val="center"/>
        <w:rPr>
          <w:rFonts w:ascii="TyponineSans Reg" w:hAnsi="TyponineSans Reg" w:cs="Tahoma"/>
          <w:b/>
          <w:bCs/>
          <w:iCs/>
        </w:rPr>
      </w:pPr>
    </w:p>
    <w:p w:rsidR="00757D79" w:rsidRDefault="00757D79" w:rsidP="00CE5593">
      <w:pPr>
        <w:spacing w:after="0"/>
        <w:ind w:left="4248"/>
        <w:jc w:val="center"/>
        <w:rPr>
          <w:rFonts w:ascii="TyponineSans Reg" w:hAnsi="TyponineSans Reg" w:cs="Tahoma"/>
          <w:b/>
          <w:bCs/>
          <w:iCs/>
        </w:rPr>
      </w:pPr>
    </w:p>
    <w:p w:rsidR="00411FEB" w:rsidRPr="00411FEB" w:rsidRDefault="002C6B59" w:rsidP="00CE5593">
      <w:pPr>
        <w:spacing w:after="0"/>
        <w:ind w:left="4248"/>
        <w:rPr>
          <w:rFonts w:ascii="TyponineSans Reg" w:hAnsi="TyponineSans Reg" w:cs="Tahoma"/>
          <w:b/>
          <w:bCs/>
          <w:iCs/>
        </w:rPr>
      </w:pPr>
      <w:r>
        <w:rPr>
          <w:rFonts w:ascii="TyponineSans Reg" w:hAnsi="TyponineSans Reg" w:cs="Tahoma"/>
          <w:b/>
          <w:bCs/>
          <w:iCs/>
        </w:rPr>
        <w:tab/>
      </w:r>
      <w:r w:rsidR="00CE5593">
        <w:rPr>
          <w:rFonts w:ascii="TyponineSans Reg" w:hAnsi="TyponineSans Reg" w:cs="Tahoma"/>
          <w:b/>
          <w:bCs/>
          <w:iCs/>
        </w:rPr>
        <w:t xml:space="preserve"> </w:t>
      </w:r>
      <w:r>
        <w:rPr>
          <w:rFonts w:ascii="TyponineSans Reg" w:hAnsi="TyponineSans Reg" w:cs="Tahoma"/>
          <w:b/>
          <w:bCs/>
          <w:iCs/>
        </w:rPr>
        <w:tab/>
      </w:r>
      <w:r w:rsidR="00CE5593">
        <w:rPr>
          <w:rFonts w:ascii="TyponineSans Reg" w:hAnsi="TyponineSans Reg" w:cs="Tahoma"/>
          <w:b/>
          <w:bCs/>
          <w:iCs/>
        </w:rPr>
        <w:t xml:space="preserve">   </w:t>
      </w:r>
      <w:r w:rsidR="00411FEB" w:rsidRPr="00411FEB">
        <w:rPr>
          <w:rFonts w:ascii="TyponineSans Reg" w:hAnsi="TyponineSans Reg" w:cs="Tahoma"/>
          <w:b/>
          <w:bCs/>
          <w:iCs/>
        </w:rPr>
        <w:t>Javna ustanova</w:t>
      </w:r>
    </w:p>
    <w:p w:rsidR="00411FEB" w:rsidRDefault="00CE5593" w:rsidP="00CE5593">
      <w:pPr>
        <w:spacing w:after="0"/>
        <w:rPr>
          <w:rFonts w:ascii="TyponineSans Reg" w:hAnsi="TyponineSans Reg" w:cs="Tahoma"/>
          <w:b/>
          <w:bCs/>
          <w:iCs/>
        </w:rPr>
      </w:pPr>
      <w:r>
        <w:rPr>
          <w:rFonts w:ascii="TyponineSans Reg" w:hAnsi="TyponineSans Reg" w:cs="Tahoma"/>
          <w:b/>
          <w:bCs/>
          <w:iCs/>
        </w:rPr>
        <w:t xml:space="preserve">                                                          </w:t>
      </w:r>
      <w:r w:rsidR="002C6B59">
        <w:rPr>
          <w:rFonts w:ascii="TyponineSans Reg" w:hAnsi="TyponineSans Reg" w:cs="Tahoma"/>
          <w:b/>
          <w:bCs/>
          <w:iCs/>
        </w:rPr>
        <w:tab/>
      </w:r>
      <w:r w:rsidR="002C6B59">
        <w:rPr>
          <w:rFonts w:ascii="TyponineSans Reg" w:hAnsi="TyponineSans Reg" w:cs="Tahoma"/>
          <w:b/>
          <w:bCs/>
          <w:iCs/>
        </w:rPr>
        <w:tab/>
      </w:r>
      <w:r>
        <w:rPr>
          <w:rFonts w:ascii="TyponineSans Reg" w:hAnsi="TyponineSans Reg" w:cs="Tahoma"/>
          <w:b/>
          <w:bCs/>
          <w:iCs/>
        </w:rPr>
        <w:t xml:space="preserve">    </w:t>
      </w:r>
      <w:r w:rsidR="002C6B59">
        <w:rPr>
          <w:rFonts w:ascii="TyponineSans Reg" w:hAnsi="TyponineSans Reg" w:cs="Tahoma"/>
          <w:b/>
          <w:bCs/>
          <w:iCs/>
        </w:rPr>
        <w:t xml:space="preserve"> </w:t>
      </w:r>
      <w:r w:rsidR="00CE3B9F">
        <w:rPr>
          <w:rFonts w:ascii="TyponineSans Reg" w:hAnsi="TyponineSans Reg" w:cs="Tahoma"/>
          <w:b/>
          <w:bCs/>
          <w:iCs/>
        </w:rPr>
        <w:t xml:space="preserve">  </w:t>
      </w:r>
      <w:r w:rsidR="002C6B59">
        <w:rPr>
          <w:rFonts w:ascii="TyponineSans Reg" w:hAnsi="TyponineSans Reg" w:cs="Tahoma"/>
          <w:b/>
          <w:bCs/>
          <w:iCs/>
        </w:rPr>
        <w:t xml:space="preserve"> </w:t>
      </w:r>
      <w:r>
        <w:rPr>
          <w:rFonts w:ascii="TyponineSans Reg" w:hAnsi="TyponineSans Reg" w:cs="Tahoma"/>
          <w:b/>
          <w:bCs/>
          <w:iCs/>
        </w:rPr>
        <w:t xml:space="preserve">  </w:t>
      </w:r>
      <w:r w:rsidR="00411FEB" w:rsidRPr="00411FEB">
        <w:rPr>
          <w:rFonts w:ascii="TyponineSans Reg" w:hAnsi="TyponineSans Reg" w:cs="Tahoma"/>
          <w:b/>
          <w:bCs/>
          <w:iCs/>
        </w:rPr>
        <w:t>„Nacionalni park Sjeverni Velebit“</w:t>
      </w:r>
    </w:p>
    <w:p w:rsidR="00CE5593" w:rsidRPr="00411FEB" w:rsidRDefault="00CE5593" w:rsidP="00CE5593">
      <w:pPr>
        <w:spacing w:after="0"/>
        <w:ind w:left="4248"/>
        <w:jc w:val="center"/>
        <w:rPr>
          <w:rFonts w:ascii="TyponineSans Reg" w:hAnsi="TyponineSans Reg" w:cs="Tahoma"/>
          <w:b/>
          <w:bCs/>
          <w:iCs/>
        </w:rPr>
      </w:pPr>
    </w:p>
    <w:p w:rsidR="00F8747F" w:rsidRPr="00F8747F" w:rsidRDefault="00F8747F" w:rsidP="00F8747F">
      <w:pPr>
        <w:pStyle w:val="Zaglavlje"/>
        <w:shd w:val="clear" w:color="auto" w:fill="FFFFFF" w:themeFill="background1"/>
        <w:tabs>
          <w:tab w:val="clear" w:pos="4536"/>
          <w:tab w:val="clear" w:pos="9072"/>
        </w:tabs>
        <w:rPr>
          <w:rFonts w:ascii="TyponineSans Reg" w:hAnsi="TyponineSans Reg" w:cs="Tahoma"/>
          <w:sz w:val="22"/>
          <w:szCs w:val="22"/>
        </w:rPr>
      </w:pPr>
    </w:p>
    <w:sectPr w:rsidR="00F8747F" w:rsidRPr="00F87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yponineSans Reg">
    <w:panose1 w:val="00000000000000000000"/>
    <w:charset w:val="00"/>
    <w:family w:val="modern"/>
    <w:notTrueType/>
    <w:pitch w:val="variable"/>
    <w:sig w:usb0="A00000BF" w:usb1="5001E47B" w:usb2="00000000" w:usb3="00000000" w:csb0="00000193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361E9F"/>
    <w:multiLevelType w:val="hybridMultilevel"/>
    <w:tmpl w:val="701C83CC"/>
    <w:lvl w:ilvl="0" w:tplc="992E12F4">
      <w:numFmt w:val="bullet"/>
      <w:lvlText w:val="-"/>
      <w:lvlJc w:val="left"/>
      <w:pPr>
        <w:ind w:left="720" w:hanging="360"/>
      </w:pPr>
      <w:rPr>
        <w:rFonts w:ascii="TyponineSans Reg" w:eastAsiaTheme="minorHAnsi" w:hAnsi="TyponineSans Reg" w:cs="Tahoma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510B01"/>
    <w:multiLevelType w:val="hybridMultilevel"/>
    <w:tmpl w:val="B57E445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C4749"/>
    <w:multiLevelType w:val="hybridMultilevel"/>
    <w:tmpl w:val="81180BBA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010DE2"/>
    <w:multiLevelType w:val="hybridMultilevel"/>
    <w:tmpl w:val="BDD8AC3C"/>
    <w:lvl w:ilvl="0" w:tplc="E5663856">
      <w:numFmt w:val="bullet"/>
      <w:lvlText w:val="-"/>
      <w:lvlJc w:val="left"/>
      <w:pPr>
        <w:ind w:left="720" w:hanging="360"/>
      </w:pPr>
      <w:rPr>
        <w:rFonts w:ascii="TyponineSans Reg" w:eastAsiaTheme="minorHAnsi" w:hAnsi="TyponineSans Reg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47F"/>
    <w:rsid w:val="00010F71"/>
    <w:rsid w:val="00011E58"/>
    <w:rsid w:val="00015474"/>
    <w:rsid w:val="0007646A"/>
    <w:rsid w:val="000B257A"/>
    <w:rsid w:val="0013531C"/>
    <w:rsid w:val="00142C55"/>
    <w:rsid w:val="001A15B7"/>
    <w:rsid w:val="001B49FA"/>
    <w:rsid w:val="001F396E"/>
    <w:rsid w:val="002005A3"/>
    <w:rsid w:val="00245873"/>
    <w:rsid w:val="00251B63"/>
    <w:rsid w:val="002650D7"/>
    <w:rsid w:val="00273634"/>
    <w:rsid w:val="002909B7"/>
    <w:rsid w:val="00291854"/>
    <w:rsid w:val="002947FE"/>
    <w:rsid w:val="002A60EE"/>
    <w:rsid w:val="002A7E74"/>
    <w:rsid w:val="002C2431"/>
    <w:rsid w:val="002C6B59"/>
    <w:rsid w:val="00316A31"/>
    <w:rsid w:val="00320D04"/>
    <w:rsid w:val="00363C82"/>
    <w:rsid w:val="003817C2"/>
    <w:rsid w:val="003E385B"/>
    <w:rsid w:val="0040487A"/>
    <w:rsid w:val="00411FEB"/>
    <w:rsid w:val="00435AA3"/>
    <w:rsid w:val="00454D30"/>
    <w:rsid w:val="00473080"/>
    <w:rsid w:val="004928B7"/>
    <w:rsid w:val="00493CB4"/>
    <w:rsid w:val="004E2881"/>
    <w:rsid w:val="004F51D1"/>
    <w:rsid w:val="005169B6"/>
    <w:rsid w:val="00556CE1"/>
    <w:rsid w:val="00560DD5"/>
    <w:rsid w:val="00592BBF"/>
    <w:rsid w:val="005B1BDA"/>
    <w:rsid w:val="005E6E08"/>
    <w:rsid w:val="00677EB0"/>
    <w:rsid w:val="006B7740"/>
    <w:rsid w:val="007152B2"/>
    <w:rsid w:val="007235D1"/>
    <w:rsid w:val="007333E3"/>
    <w:rsid w:val="00734812"/>
    <w:rsid w:val="00746DB1"/>
    <w:rsid w:val="00757D79"/>
    <w:rsid w:val="00766BF0"/>
    <w:rsid w:val="007974B5"/>
    <w:rsid w:val="007D233D"/>
    <w:rsid w:val="007F12BC"/>
    <w:rsid w:val="008C2A2A"/>
    <w:rsid w:val="008D6F94"/>
    <w:rsid w:val="008E03A6"/>
    <w:rsid w:val="009001E4"/>
    <w:rsid w:val="00950D3B"/>
    <w:rsid w:val="009F1CFE"/>
    <w:rsid w:val="00A308F3"/>
    <w:rsid w:val="00AB64D6"/>
    <w:rsid w:val="00AC1E1E"/>
    <w:rsid w:val="00AD7851"/>
    <w:rsid w:val="00AE3EA0"/>
    <w:rsid w:val="00B218D5"/>
    <w:rsid w:val="00B31B1D"/>
    <w:rsid w:val="00B85FE1"/>
    <w:rsid w:val="00BA7095"/>
    <w:rsid w:val="00BC0CDC"/>
    <w:rsid w:val="00BE036D"/>
    <w:rsid w:val="00BE1329"/>
    <w:rsid w:val="00C0189F"/>
    <w:rsid w:val="00C25597"/>
    <w:rsid w:val="00C25953"/>
    <w:rsid w:val="00C277BB"/>
    <w:rsid w:val="00C34700"/>
    <w:rsid w:val="00C6727F"/>
    <w:rsid w:val="00CA29C0"/>
    <w:rsid w:val="00CB1489"/>
    <w:rsid w:val="00CE3B9F"/>
    <w:rsid w:val="00CE5593"/>
    <w:rsid w:val="00D35823"/>
    <w:rsid w:val="00D8465C"/>
    <w:rsid w:val="00DA03DA"/>
    <w:rsid w:val="00DE24B6"/>
    <w:rsid w:val="00DE2E55"/>
    <w:rsid w:val="00DE446C"/>
    <w:rsid w:val="00DE4A6E"/>
    <w:rsid w:val="00DE75BD"/>
    <w:rsid w:val="00E07FA5"/>
    <w:rsid w:val="00E25C68"/>
    <w:rsid w:val="00E325AC"/>
    <w:rsid w:val="00E358EF"/>
    <w:rsid w:val="00E6267E"/>
    <w:rsid w:val="00E7208E"/>
    <w:rsid w:val="00E72729"/>
    <w:rsid w:val="00EA58BD"/>
    <w:rsid w:val="00EB2BF2"/>
    <w:rsid w:val="00EE0C57"/>
    <w:rsid w:val="00F332A4"/>
    <w:rsid w:val="00F57664"/>
    <w:rsid w:val="00F57B84"/>
    <w:rsid w:val="00F7072A"/>
    <w:rsid w:val="00F8747F"/>
    <w:rsid w:val="00FA081A"/>
    <w:rsid w:val="00FB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70EB43-5621-4443-AC10-AD7200595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F8747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rsid w:val="00F8747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7F12B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11FEB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B2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257A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8E03A6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8E03A6"/>
  </w:style>
  <w:style w:type="paragraph" w:styleId="StandardWeb">
    <w:name w:val="Normal (Web)"/>
    <w:basedOn w:val="Normal"/>
    <w:uiPriority w:val="99"/>
    <w:semiHidden/>
    <w:unhideWhenUsed/>
    <w:rsid w:val="00363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2A60EE"/>
    <w:rPr>
      <w:i/>
      <w:iCs/>
    </w:rPr>
  </w:style>
  <w:style w:type="character" w:styleId="SlijeenaHiperveza">
    <w:name w:val="FollowedHyperlink"/>
    <w:basedOn w:val="Zadanifontodlomka"/>
    <w:uiPriority w:val="99"/>
    <w:semiHidden/>
    <w:unhideWhenUsed/>
    <w:rsid w:val="00DE24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4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p-sjeverni-velebit.hr" TargetMode="External"/><Relationship Id="rId5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Tena Bilović Krmpotić</dc:creator>
  <cp:keywords/>
  <dc:description/>
  <cp:lastModifiedBy>Nikolina Marincel</cp:lastModifiedBy>
  <cp:revision>4</cp:revision>
  <cp:lastPrinted>2020-01-15T07:53:00Z</cp:lastPrinted>
  <dcterms:created xsi:type="dcterms:W3CDTF">2020-01-15T07:48:00Z</dcterms:created>
  <dcterms:modified xsi:type="dcterms:W3CDTF">2020-01-15T08:16:00Z</dcterms:modified>
</cp:coreProperties>
</file>